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bookmarkStart w:id="0" w:name="_GoBack"/>
      <w:r>
        <w:rPr>
          <w:rFonts w:hint="eastAsia" w:ascii="宋体" w:hAnsi="宋体"/>
          <w:b/>
          <w:color w:val="auto"/>
          <w:sz w:val="30"/>
          <w:szCs w:val="30"/>
        </w:rPr>
        <w:t>赣南师范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大学</w:t>
      </w:r>
      <w:r>
        <w:rPr>
          <w:rFonts w:hint="eastAsia" w:ascii="宋体" w:hAnsi="宋体"/>
          <w:b/>
          <w:color w:val="auto"/>
          <w:sz w:val="30"/>
          <w:szCs w:val="30"/>
        </w:rPr>
        <w:t>关于学生自主实习致家长的信</w:t>
      </w:r>
    </w:p>
    <w:p>
      <w:pPr>
        <w:ind w:right="945" w:rightChars="450"/>
        <w:jc w:val="right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编号：</w:t>
      </w:r>
    </w:p>
    <w:p>
      <w:pPr>
        <w:widowControl/>
        <w:spacing w:line="240" w:lineRule="exact"/>
        <w:ind w:firstLine="600" w:firstLineChars="200"/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</w:pPr>
    </w:p>
    <w:p>
      <w:pPr>
        <w:widowControl/>
        <w:spacing w:line="32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  <w:szCs w:val="24"/>
        </w:rPr>
        <w:t>尊敬</w:t>
      </w:r>
      <w:r>
        <w:rPr>
          <w:rFonts w:hint="eastAsia" w:ascii="仿宋_GB2312" w:eastAsia="仿宋_GB2312" w:cs="宋体"/>
          <w:color w:val="auto"/>
          <w:kern w:val="0"/>
          <w:sz w:val="24"/>
        </w:rPr>
        <w:t>的家长：</w:t>
      </w:r>
    </w:p>
    <w:p>
      <w:pPr>
        <w:widowControl/>
        <w:spacing w:line="320" w:lineRule="exact"/>
        <w:ind w:firstLine="480" w:firstLineChars="2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根据赣南师范</w:t>
      </w:r>
      <w:r>
        <w:rPr>
          <w:rFonts w:hint="eastAsia" w:ascii="仿宋_GB2312" w:eastAsia="仿宋_GB2312" w:cs="宋体"/>
          <w:color w:val="auto"/>
          <w:kern w:val="0"/>
          <w:sz w:val="24"/>
          <w:lang w:eastAsia="zh-CN"/>
        </w:rPr>
        <w:t>大学</w:t>
      </w:r>
      <w:r>
        <w:rPr>
          <w:rFonts w:hint="eastAsia" w:ascii="仿宋_GB2312" w:eastAsia="仿宋_GB2312" w:cs="宋体"/>
          <w:color w:val="auto"/>
          <w:kern w:val="0"/>
          <w:sz w:val="24"/>
        </w:rPr>
        <w:t>人才培养方案及教学安排要求，您的孩子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  </w:t>
      </w:r>
      <w:r>
        <w:rPr>
          <w:rFonts w:hint="eastAsia" w:ascii="仿宋_GB2312" w:eastAsia="仿宋_GB2312" w:cs="宋体"/>
          <w:color w:val="auto"/>
          <w:kern w:val="0"/>
          <w:sz w:val="24"/>
        </w:rPr>
        <w:t>同学，根据其本人意愿和实习单位意向，从20  年  月  日～20   年   月   日，将参加自主联系的实习。实习结束后，</w:t>
      </w:r>
    </w:p>
    <w:p>
      <w:pPr>
        <w:widowControl/>
        <w:spacing w:line="320" w:lineRule="exact"/>
        <w:ind w:firstLine="480" w:firstLineChars="2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请督促其准时返回学校，提交自己的实习手册、实习成绩鉴定表和实习报告等，参加实习总结和经验交流活动，并按要求完成其他学习任务。</w:t>
      </w:r>
    </w:p>
    <w:p>
      <w:pPr>
        <w:widowControl/>
        <w:spacing w:line="320" w:lineRule="exact"/>
        <w:ind w:firstLine="480" w:firstLineChars="2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实习是人才培养的重要教学环节。做好实习工作，能够促使理论与实践相结合，提高学生适应社会、适应未来工作的能力，并有利于学生就业。为了抓好实习工作，学校和教学学院制定了一系列管理规定、制度和措施，并为每位学生配备了实习指导老师。除此以外，在实习期间，我们也衷心地希望您，作为学生的家长能够关心孩子的实习活动，教育孩子在实习中注意安全，遵纪守法，遵守有关纪律和规定，并经常与孩子和学校的辅导员、实习指导教师等保持联系，及时沟通有关信息，掌握孩子的实习动态。</w:t>
      </w:r>
    </w:p>
    <w:p>
      <w:pPr>
        <w:widowControl/>
        <w:spacing w:line="320" w:lineRule="exact"/>
        <w:ind w:firstLine="480" w:firstLineChars="2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辅导员：                                实习指导老师：</w:t>
      </w:r>
    </w:p>
    <w:p>
      <w:pPr>
        <w:widowControl/>
        <w:spacing w:line="320" w:lineRule="exact"/>
        <w:ind w:firstLine="480" w:firstLineChars="200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联系电话：                              联系电话：</w:t>
      </w:r>
    </w:p>
    <w:p>
      <w:pPr>
        <w:spacing w:line="320" w:lineRule="exact"/>
        <w:ind w:right="945" w:rightChars="450"/>
        <w:jc w:val="righ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kern w:val="0"/>
          <w:sz w:val="24"/>
        </w:rPr>
        <w:t>赣南师范</w:t>
      </w:r>
      <w:r>
        <w:rPr>
          <w:rFonts w:hint="eastAsia" w:ascii="仿宋_GB2312" w:eastAsia="仿宋_GB2312"/>
          <w:color w:val="auto"/>
          <w:kern w:val="0"/>
          <w:sz w:val="24"/>
          <w:lang w:eastAsia="zh-CN"/>
        </w:rPr>
        <w:t>大学</w:t>
      </w:r>
      <w:r>
        <w:rPr>
          <w:rFonts w:hint="eastAsia" w:ascii="仿宋_GB2312" w:eastAsia="仿宋_GB2312" w:cs="宋体"/>
          <w:color w:val="auto"/>
          <w:kern w:val="0"/>
          <w:sz w:val="24"/>
          <w:u w:val="single"/>
        </w:rPr>
        <w:t xml:space="preserve">      </w:t>
      </w:r>
      <w:r>
        <w:rPr>
          <w:rFonts w:hint="eastAsia" w:ascii="仿宋_GB2312" w:eastAsia="仿宋_GB2312" w:cs="宋体"/>
          <w:color w:val="auto"/>
          <w:kern w:val="0"/>
          <w:sz w:val="24"/>
        </w:rPr>
        <w:t>学院</w:t>
      </w:r>
    </w:p>
    <w:p>
      <w:pPr>
        <w:spacing w:line="320" w:lineRule="exact"/>
        <w:ind w:right="945" w:rightChars="450"/>
        <w:jc w:val="right"/>
        <w:rPr>
          <w:rFonts w:hint="eastAsia" w:ascii="仿宋_GB2312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>20   年  月  日</w:t>
      </w:r>
    </w:p>
    <w:p>
      <w:pPr>
        <w:widowControl/>
        <w:spacing w:line="280" w:lineRule="exact"/>
        <w:jc w:val="center"/>
        <w:rPr>
          <w:rFonts w:hint="eastAsia" w:ascii="仿宋_GB2312" w:eastAsia="仿宋_GB2312" w:cs="宋体"/>
          <w:color w:val="auto"/>
          <w:kern w:val="0"/>
          <w:szCs w:val="21"/>
        </w:rPr>
      </w:pPr>
    </w:p>
    <w:p>
      <w:pPr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…………………</w:t>
      </w:r>
      <w:r>
        <w:rPr>
          <w:rFonts w:hint="eastAsia" w:ascii="仿宋_GB2312" w:eastAsia="仿宋_GB2312" w:cs="宋体"/>
          <w:color w:val="auto"/>
          <w:kern w:val="0"/>
          <w:sz w:val="24"/>
        </w:rPr>
        <w:t>回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……………执………………回……………执…………………</w:t>
      </w:r>
    </w:p>
    <w:p>
      <w:pPr>
        <w:widowControl/>
        <w:spacing w:line="280" w:lineRule="exact"/>
        <w:jc w:val="center"/>
        <w:rPr>
          <w:rFonts w:hint="eastAsia" w:ascii="仿宋_GB2312" w:eastAsia="仿宋_GB2312" w:cs="宋体"/>
          <w:color w:val="auto"/>
          <w:kern w:val="0"/>
          <w:szCs w:val="21"/>
        </w:rPr>
      </w:pPr>
    </w:p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回     执</w:t>
      </w:r>
    </w:p>
    <w:p>
      <w:pPr>
        <w:widowControl/>
        <w:spacing w:line="32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赣南师范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大学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学院：</w:t>
      </w:r>
    </w:p>
    <w:p>
      <w:pPr>
        <w:widowControl/>
        <w:spacing w:line="32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我已收到贵院的《关于学生自主实习致家长的信》，并已阅读，悉知内容。我们将按信中的要求，加强与孩子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及实习单位的联系与沟通，加强安全教育与引导，依规承担安全责任。并敦促孩子认真完成实习任务并及时返校。</w:t>
      </w:r>
    </w:p>
    <w:p>
      <w:pPr>
        <w:widowControl/>
        <w:spacing w:line="32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>
      <w:pPr>
        <w:widowControl/>
        <w:spacing w:line="320" w:lineRule="exact"/>
        <w:ind w:firstLine="240" w:firstLineChars="1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学生签字：                             学生家长签字：</w:t>
      </w:r>
    </w:p>
    <w:p>
      <w:pPr>
        <w:widowControl/>
        <w:spacing w:line="320" w:lineRule="exact"/>
        <w:ind w:firstLine="240" w:firstLineChars="1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所在班级：                             家长联系电话：</w:t>
      </w:r>
    </w:p>
    <w:p>
      <w:pPr>
        <w:spacing w:line="320" w:lineRule="exact"/>
        <w:ind w:right="945" w:rightChars="450"/>
        <w:jc w:val="righ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20   年    月     日</w:t>
      </w:r>
    </w:p>
    <w:p>
      <w:pPr>
        <w:spacing w:line="320" w:lineRule="exact"/>
        <w:ind w:right="945" w:rightChars="450"/>
        <w:jc w:val="right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>
      <w:pPr>
        <w:spacing w:line="320" w:lineRule="exact"/>
        <w:ind w:right="945" w:rightChars="450"/>
        <w:jc w:val="right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0F3A"/>
    <w:rsid w:val="30215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2017-06-12T02:41:02Z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